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35B" w:rsidRPr="00C01CDF" w:rsidRDefault="001E335B" w:rsidP="001E335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>DE-BTK, Magyar Irodalom- 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 Kultúratudományi Intézet, 201</w:t>
      </w:r>
      <w:r w:rsidR="005D74EC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/</w:t>
      </w:r>
      <w:r w:rsidR="005D74EC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bookmarkStart w:id="0" w:name="_GoBack"/>
      <w:bookmarkEnd w:id="0"/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I. félév. </w:t>
      </w:r>
    </w:p>
    <w:p w:rsidR="001E335B" w:rsidRPr="00C01CDF" w:rsidRDefault="001E335B" w:rsidP="001E335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Irodalomelmélet 2. (Verstan, líraolvasás)</w:t>
      </w:r>
    </w:p>
    <w:p w:rsidR="001E335B" w:rsidRPr="00C01CDF" w:rsidRDefault="001E335B" w:rsidP="001E3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1E335B" w:rsidRPr="00C01CDF" w:rsidTr="00BD2203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Kód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C456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BTMI306OMA</w:t>
            </w:r>
          </w:p>
        </w:tc>
      </w:tr>
      <w:tr w:rsidR="001E335B" w:rsidRPr="00C01CDF" w:rsidTr="00BD2203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Cím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Irodalomelmélet 2. (Verstan, líraolvasás)</w:t>
            </w:r>
          </w:p>
        </w:tc>
      </w:tr>
      <w:tr w:rsidR="001E335B" w:rsidRPr="00C01CDF" w:rsidTr="00BD2203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Oktató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Baranyai Norbert</w:t>
            </w:r>
          </w:p>
        </w:tc>
      </w:tr>
      <w:tr w:rsidR="001E335B" w:rsidRPr="00C01CDF" w:rsidTr="00BD2203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Órarendi adatok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Hétfő, 12-14,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14/1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Csütörtök 10-12, 14/1.</w:t>
            </w:r>
          </w:p>
        </w:tc>
      </w:tr>
      <w:tr w:rsidR="001E335B" w:rsidRPr="00C01CDF" w:rsidTr="00BD2203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Képzés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OMA</w:t>
            </w: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1E335B" w:rsidRPr="00C01CDF" w:rsidTr="00BD2203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Kreditpont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</w:p>
        </w:tc>
      </w:tr>
      <w:tr w:rsidR="001E335B" w:rsidRPr="00C01CDF" w:rsidTr="00BD2203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Kurzustípus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szeminárium</w:t>
            </w:r>
          </w:p>
        </w:tc>
      </w:tr>
      <w:tr w:rsidR="001E335B" w:rsidRPr="00C01CDF" w:rsidTr="00BD2203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01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Kapcsolódó anyagok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35B" w:rsidRPr="00C01CDF" w:rsidRDefault="001E335B" w:rsidP="00BD2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 szeminárium célkitűzései/követelmények: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A szeminárium a líraelmélet fontosabb kérdéseit tekinti át, mely egyben</w:t>
      </w:r>
      <w:r w:rsidRPr="00C01CDF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 bevezetésként szolgál költészeti alkotások többrétű befogadásához. Mindez a versolvasás árnyalását elősegítő poétikai, verstani, líraelméleti ismeretek és interpretációs készségek elsajátítását teszi lehetővé, hozzájárulva az önálló irodalomértelmezésre történő felkészüléshez.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A gyakorlati jegy feltétele</w:t>
      </w:r>
      <w:r w:rsidRPr="00C01CDF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: 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A kötelező szakirodalom és az órán megbeszéltek ismerete és ezek gyakorlati alkalmazása, melyről két zárthelyi dolgozatban kell számot adni. A félév folyamán emellett kötelező egy házi dolgozat készítése, melynek egy előzetesen kiadott listából választott lírai alkotá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s elemzését kell tartalmaznia 12</w:t>
      </w:r>
      <w:r w:rsidRPr="00C01CDF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.000 karakter terjedelemben.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Tematika és kötelező olvasmányok:</w:t>
      </w: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>1. Bevezetés: a lírai műnem, a líra alapfogalmai</w:t>
      </w: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(József Attila: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Eszmélet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1E335B" w:rsidRPr="00C01CDF" w:rsidRDefault="001E335B" w:rsidP="001E335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bCs/>
          <w:smallCaps/>
          <w:sz w:val="20"/>
          <w:szCs w:val="20"/>
          <w:lang w:eastAsia="hu-HU"/>
        </w:rPr>
        <w:t>Kulcsár Szabó</w:t>
      </w:r>
      <w:r w:rsidRPr="00C01CDF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 Ernő, </w:t>
      </w:r>
      <w:r w:rsidRPr="00C01CDF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>Költészet és dialógus: A lírai művek befogadásának kérdéséhez</w:t>
      </w:r>
      <w:r w:rsidRPr="00C01CDF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 xml:space="preserve"> = K.SZ.E., </w:t>
      </w:r>
      <w:r w:rsidRPr="00C01CDF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>A megértés alakzatai</w:t>
      </w:r>
      <w:r w:rsidRPr="00C01CDF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, Debrecen, 1998, 30-45.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2. A"/>
        </w:smartTagPr>
        <w:r w:rsidRPr="00C01CDF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2. A</w:t>
        </w:r>
      </w:smartTag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lírai szöveg materialitása (Tandori Dezső: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Egy talált tárgy megtisztítása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1E335B" w:rsidRPr="00C01CDF" w:rsidRDefault="001E335B" w:rsidP="001E335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Bedecs 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László, </w:t>
      </w:r>
      <w:r w:rsidRPr="00C01CDF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A költészet határai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B.L., </w:t>
      </w:r>
      <w:r w:rsidRPr="00C01CDF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Beszélni nehéz: Tanulmányok Tandori Dezsőről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. Bp., 2006, 62-81.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Az intertextualitás szerepe a líraolvasásban (Kovács András Ferenc: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Új magyar Messiások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J. A. szonettje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Psalmus Transsylvanicus; Bírálóimhoz. Születésnapomra. Plágium!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1E335B" w:rsidRPr="00C01CDF" w:rsidRDefault="001E335B" w:rsidP="001E3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Gerard </w:t>
      </w: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Genette, </w:t>
      </w:r>
      <w:r w:rsidRPr="00C01CDF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Transztextualitás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, Helikon,</w:t>
      </w: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1996/1-2, 82-90.</w:t>
      </w:r>
    </w:p>
    <w:p w:rsidR="001E335B" w:rsidRPr="00C01CDF" w:rsidRDefault="001E335B" w:rsidP="001E335B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4. A"/>
        </w:smartTagPr>
        <w:r w:rsidRPr="00C01CDF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4. A</w:t>
        </w:r>
      </w:smartTag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szerelmi líra (Szabó Lőrinc: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Semmiért Egészen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; Petri György: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szerelmi költészet nehézségeiről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</w:p>
    <w:p w:rsidR="001E335B" w:rsidRPr="00C01CDF" w:rsidRDefault="001E335B" w:rsidP="001E3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Niklas </w:t>
      </w: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Luhmann</w:t>
      </w:r>
      <w:r w:rsidRPr="00C01CDF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</w:t>
      </w:r>
      <w:r w:rsidRPr="00C01CDF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Szerelem – Szenvedély: Az intimitás kódolásáról</w:t>
      </w:r>
      <w:r w:rsidRPr="00C01CDF">
        <w:rPr>
          <w:rFonts w:ascii="Times New Roman" w:eastAsia="Times New Roman" w:hAnsi="Times New Roman" w:cs="Times New Roman"/>
          <w:sz w:val="20"/>
          <w:szCs w:val="24"/>
          <w:lang w:eastAsia="hu-HU"/>
        </w:rPr>
        <w:t>. Bp., 1997.</w:t>
      </w:r>
      <w:r>
        <w:rPr>
          <w:rFonts w:ascii="Times New Roman" w:eastAsia="Times New Roman" w:hAnsi="Times New Roman" w:cs="Times New Roman"/>
          <w:sz w:val="20"/>
          <w:szCs w:val="24"/>
          <w:lang w:eastAsia="hu-HU"/>
        </w:rPr>
        <w:t>, 7-26.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5</w:t>
      </w:r>
      <w:r w:rsidRPr="00C01C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Verstani alapismeretek 1. (A hangsúlyos, az időmértékes és a szimultán verselés elméleti kérdései)</w:t>
      </w:r>
    </w:p>
    <w:p w:rsidR="001E335B" w:rsidRPr="00C01CDF" w:rsidRDefault="001E335B" w:rsidP="001E3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Kecskés 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András – </w:t>
      </w: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Szilágyi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Péter – </w:t>
      </w: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Szuromi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Lajos, </w:t>
      </w:r>
      <w:r w:rsidRPr="00C01CDF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Kis magyar verstan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, Bp., 1984.</w:t>
      </w:r>
    </w:p>
    <w:p w:rsidR="001E335B" w:rsidRDefault="001E335B" w:rsidP="001E335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6</w:t>
      </w:r>
      <w:r w:rsidRPr="00C01C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 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Házi dolgozatokat előkészítő konzultáció </w:t>
      </w:r>
    </w:p>
    <w:p w:rsidR="001E335B" w:rsidRPr="00C01CDF" w:rsidRDefault="001E335B" w:rsidP="001E335B">
      <w:pPr>
        <w:spacing w:after="0" w:line="240" w:lineRule="auto"/>
        <w:ind w:left="180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7. Verstani alapismeretek 2. (Verstani elemzések)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8. A"/>
        </w:smartTagPr>
        <w:r w:rsidRPr="00C01CDF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8. A</w:t>
        </w:r>
      </w:smartTag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gyermeklíra (Weöres Sándor, Kovács András Ferenc, Kukorelly Endre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Kollár Árpád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versei)</w:t>
      </w:r>
    </w:p>
    <w:p w:rsidR="001E335B" w:rsidRPr="00C01CDF" w:rsidRDefault="001E335B" w:rsidP="001E3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Lapis 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József, </w:t>
      </w:r>
      <w:r w:rsidRPr="00C01CDF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Líra 2.0: Közelítések a kortárs magyar költészethez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, Bp., 2014, 118-138.</w:t>
      </w:r>
    </w:p>
    <w:p w:rsidR="001E335B" w:rsidRPr="00C01CDF" w:rsidRDefault="001E335B" w:rsidP="001E335B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>9. Az istenes költészet (Ady Endre, Pilinszky János, Borbély Szilárd versei)</w:t>
      </w:r>
    </w:p>
    <w:p w:rsidR="001E335B" w:rsidRPr="00C01CDF" w:rsidRDefault="001E335B" w:rsidP="001E3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Niklas </w:t>
      </w: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Luhmann</w:t>
      </w:r>
      <w:r w:rsidRPr="00C01CDF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</w:t>
      </w:r>
      <w:r w:rsidRPr="00C01CDF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Az Isten megkülönböztetése</w:t>
      </w:r>
      <w:r w:rsidRPr="00C01CDF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= N.L., </w:t>
      </w:r>
      <w:r w:rsidRPr="00C01CDF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Látom</w:t>
      </w:r>
      <w:r w:rsidRPr="00C01CDF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r w:rsidRPr="00C01CDF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azt, amit te nem látsz</w:t>
      </w:r>
      <w:r w:rsidRPr="00C01CDF">
        <w:rPr>
          <w:rFonts w:ascii="Times New Roman" w:eastAsia="Times New Roman" w:hAnsi="Times New Roman" w:cs="Times New Roman"/>
          <w:sz w:val="20"/>
          <w:szCs w:val="24"/>
          <w:lang w:eastAsia="hu-HU"/>
        </w:rPr>
        <w:t>, Bp., 1999, 179-209.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10. A"/>
        </w:smartTagPr>
        <w:r w:rsidRPr="00C01CDF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10. A</w:t>
        </w:r>
      </w:smartTag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műfordítások poétikai kérdései (Edgar Allen Poe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holló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versének fordításai)</w:t>
      </w:r>
    </w:p>
    <w:p w:rsidR="001E335B" w:rsidRPr="00C01CDF" w:rsidRDefault="001E335B" w:rsidP="001E3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Szegedy-Maszák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Mihály, </w:t>
      </w:r>
      <w:r w:rsidRPr="00C01CDF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Fordítás és kánon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Sz. M. M., Irodalmi kánonok, Debrecen, 1998, 47-70.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11. A"/>
        </w:smartTagPr>
        <w:r w:rsidRPr="00C01CDF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11. A</w:t>
        </w:r>
      </w:smartTag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közéleti líra (Petri György és az </w:t>
      </w:r>
      <w:r w:rsidRPr="00C01CD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Édes hazám</w:t>
      </w: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antológia válogatott versei)</w:t>
      </w:r>
    </w:p>
    <w:p w:rsidR="001E335B" w:rsidRPr="00C01CDF" w:rsidRDefault="001E335B" w:rsidP="001E335B">
      <w:pPr>
        <w:spacing w:after="0" w:line="240" w:lineRule="auto"/>
        <w:ind w:left="708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Bán</w:t>
      </w:r>
      <w:r w:rsidRPr="00C01CD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Zoltán András-</w:t>
      </w:r>
      <w:r w:rsidRPr="00C01CDF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Radnóti</w:t>
      </w:r>
      <w:r w:rsidRPr="00C01CD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Sándor, </w:t>
      </w:r>
      <w:r w:rsidRPr="00C01CDF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A magyar politikai költészetről</w:t>
      </w:r>
      <w:r w:rsidRPr="00C01CD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, Élet és Irodalom, 2011. nov. 18.; </w:t>
      </w:r>
      <w:r w:rsidRPr="00C01CDF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Kálmán C.</w:t>
      </w:r>
      <w:r w:rsidRPr="00C01CD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György, </w:t>
      </w:r>
      <w:r w:rsidRPr="00C01CDF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A politikai olvasásról</w:t>
      </w:r>
      <w:r w:rsidRPr="00C01CD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>, Élet és Irodalom, 2012. január 13.</w:t>
      </w: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4" w:history="1"/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01CDF">
        <w:rPr>
          <w:rFonts w:ascii="Times New Roman" w:eastAsia="Times New Roman" w:hAnsi="Times New Roman" w:cs="Times New Roman"/>
          <w:sz w:val="24"/>
          <w:szCs w:val="24"/>
          <w:lang w:eastAsia="hu-HU"/>
        </w:rPr>
        <w:t>12. Zárthelyi dolgozat</w:t>
      </w: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Választható versek a házi dolgozat elkészítéséhez:</w:t>
      </w: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ADY ENDRE: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A mi gyermekünk; Ima Baál istenhez; Egy párisi hajnalon; Vízió a lápon; Jártam már Délen; Halál a síneken; Júdás és Jézus; Az Isten balján; Isten, a vigasztalan; A föltámadás szomorúsága; A pócsi Mária; Áldásadás a vonaton; Levél-féle Móricz Zsigmondhoz; A halottas ünnep; Ember az embertelenségben; A szétszóródás előtt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BABITS MIHÁLY: 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Mozgófénykép; A világosság udvara; Levél Tomiból; </w:t>
      </w:r>
      <w:proofErr w:type="gramStart"/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Hazám!;</w:t>
      </w:r>
      <w:proofErr w:type="gramEnd"/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C01CDF">
        <w:rPr>
          <w:rFonts w:ascii="BookmanOldStyle" w:eastAsia="Times New Roman" w:hAnsi="BookmanOldStyle" w:cs="BookmanOldStyle"/>
          <w:sz w:val="20"/>
          <w:szCs w:val="20"/>
          <w:lang w:eastAsia="hu-HU"/>
        </w:rPr>
        <w:t>Vers a csirkeház mellől; Ádáz kutyám; Gondok kereplője;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Álmok kusza kertjeiből; Botozgató; Intelem vezeklésre; Októberi ájtatosság; Petőfi koszorúi; Ne ily halált, ne ily harcot!; Zöld, piros, sárga, barna…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KOSZTOLÁNYI DEZSŐ: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bal lator; Az első ősz; Ének Virág Benedekről; A nagyvárosban éltem…; Elégia; </w:t>
      </w:r>
      <w:r w:rsidRPr="00C01CDF">
        <w:rPr>
          <w:rFonts w:ascii="BookmanOldStyle" w:eastAsia="Times New Roman" w:hAnsi="BookmanOldStyle" w:cs="BookmanOldStyle"/>
          <w:sz w:val="20"/>
          <w:szCs w:val="20"/>
          <w:lang w:eastAsia="hu-HU"/>
        </w:rPr>
        <w:t>Költő a huszadik században; Februári óda; Életre-halálra; Európa; Otthon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JUHÁSZ GYULA: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Himnusz az emberhez; Magamhoz nyárvégi estén; Magyar nyár 1918; Emberi hitvallás; A tékozló fiú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TÓTH ÁRPÁD:</w:t>
      </w:r>
    </w:p>
    <w:p w:rsidR="001E335B" w:rsidRPr="00C01CDF" w:rsidRDefault="001E335B" w:rsidP="001E335B">
      <w:pPr>
        <w:autoSpaceDE w:val="0"/>
        <w:autoSpaceDN w:val="0"/>
        <w:adjustRightInd w:val="0"/>
        <w:spacing w:after="0" w:line="240" w:lineRule="auto"/>
        <w:rPr>
          <w:rFonts w:ascii="BookmanOldStyle" w:eastAsia="Times New Roman" w:hAnsi="BookmanOldStyle" w:cs="BookmanOldStyle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Tavaszi elégia; Ady Endrének; Tetemrehívás; </w:t>
      </w:r>
      <w:r w:rsidRPr="00C01CDF">
        <w:rPr>
          <w:rFonts w:ascii="BookmanOldStyle" w:eastAsia="Times New Roman" w:hAnsi="BookmanOldStyle" w:cs="BookmanOldStyle"/>
          <w:sz w:val="20"/>
          <w:szCs w:val="20"/>
          <w:lang w:eastAsia="hu-HU"/>
        </w:rPr>
        <w:t xml:space="preserve">Invokáció Csokonai Vitéz Mihályhoz; Egy régi ház előtt; Az árnyból szőtt lélek; </w:t>
      </w: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Isten törött csellója, hallgatok; Józanul és fantáziátlanul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JÓZSEF ATTILA: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Elmaradt ölelés miatt; A kutya; A bűn; Ősz; Majd megöregszel; Flórának; Szép, nyári este van; Minden rendű emberi dolgokhoz; Szeretők lázadása; Nyár; Elégia; Számvetés; Nyári délután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RADNÓTI MIKLÓS: 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Kortárs útlevelére; Hispánia, Hispánia; Száll a tavasz…; Himnusz a békéről; Huszonkilenc év; Mint a halál; Tajtékos ég; A félelmetes angyal; Mint észrevétlenül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SZABÓ LŐRINC: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Pillanatok; A Bazilikában zúg a harang; Körúti éjszaka; Materializmus; A homlokodtól fölfelé; Az üdvözült lány; A földvári mólón; Egy téli bodzabokorhoz; Kortársak; Grand Hotel Miramonti; Tárlat: a Sátán műremekei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ILLYÉS GYULA: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A ház végén ülök; Szomorú béres; Dózsa György beszéde a ceglédi piacon; Ozorai példa; Külön világban; Nem volt elég; Bátrabb igazságokért; Árpád; Szekszárd felé; Menedék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 xml:space="preserve">PILINSZKY JÁNOS: 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Te győzz le; Éjféli fürdés; Tilos csillagon; Téli ég alatt; Parafrázis; Örökkön-örökké; Mire megjössz; Francia fogoly; A szerelem sivataga; Introitusz; Kráter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NEMES NAGY ÁGNES: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01CDF">
        <w:rPr>
          <w:rFonts w:ascii="Times New Roman" w:eastAsia="Times New Roman" w:hAnsi="Times New Roman" w:cs="Times New Roman"/>
          <w:sz w:val="20"/>
          <w:szCs w:val="20"/>
          <w:lang w:eastAsia="hu-HU"/>
        </w:rPr>
        <w:t>Hadijelvény; Bűn; A szabadsághoz; A szomj; Jegyzetek a félelemről; Város, télen; Szobrok; A lovas; A lovak és az angyalok; Téli angyal</w:t>
      </w: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Pr="00C01CDF" w:rsidRDefault="001E335B" w:rsidP="001E3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35B" w:rsidRDefault="001E335B" w:rsidP="001E335B"/>
    <w:p w:rsidR="001E335B" w:rsidRDefault="001E335B" w:rsidP="001E335B"/>
    <w:p w:rsidR="001E335B" w:rsidRDefault="001E335B" w:rsidP="001E335B"/>
    <w:p w:rsidR="001E335B" w:rsidRDefault="001E335B" w:rsidP="001E335B"/>
    <w:p w:rsidR="00406452" w:rsidRDefault="00406452"/>
    <w:sectPr w:rsidR="00406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OldStyle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35B"/>
    <w:rsid w:val="001952C1"/>
    <w:rsid w:val="001E335B"/>
    <w:rsid w:val="003B1CCD"/>
    <w:rsid w:val="00406452"/>
    <w:rsid w:val="00516996"/>
    <w:rsid w:val="005D74EC"/>
    <w:rsid w:val="00C2569D"/>
    <w:rsid w:val="00F8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6B71C7"/>
  <w15:chartTrackingRefBased/>
  <w15:docId w15:val="{10D457E0-44AD-4918-BDCC-4353E618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335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s.hu/kereses/cimke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A0A0A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683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Baranyai Norbert</dc:creator>
  <cp:keywords/>
  <dc:description/>
  <cp:lastModifiedBy>Baranyai Norbert</cp:lastModifiedBy>
  <cp:revision>2</cp:revision>
  <dcterms:created xsi:type="dcterms:W3CDTF">2019-08-28T10:41:00Z</dcterms:created>
  <dcterms:modified xsi:type="dcterms:W3CDTF">2019-08-28T10:55:00Z</dcterms:modified>
</cp:coreProperties>
</file>